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¿Sabías que la mala salud bucal se puede relacionar con ataques al corazón, Alzheimer y otras enfermedades que nunca imaginaste?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Infecciones como la gingivitis y la periodontitis están relacionadas con enfermedades neurodegenerativas, problemas cardiovasculares y partos prematuros, señala Oral-B.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center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Luchar contra las bacterias ocultas en la boca es la mejor forma de prevenir que ingresen al torrente sanguíneo y </w:t>
      </w:r>
      <w:r w:rsidDel="00000000" w:rsidR="00000000" w:rsidRPr="00000000">
        <w:rPr>
          <w:i w:val="1"/>
          <w:rtl w:val="0"/>
        </w:rPr>
        <w:t xml:space="preserve">causen</w:t>
      </w:r>
      <w:r w:rsidDel="00000000" w:rsidR="00000000" w:rsidRPr="00000000">
        <w:rPr>
          <w:i w:val="1"/>
          <w:rtl w:val="0"/>
        </w:rPr>
        <w:t xml:space="preserve"> otros daños a la salud.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Por muchos años, la preocupación sobre la higiene bucal se ha limitado a tener una sonrisa bonita y evitar el mal aliento, pero los recientes descubrimientos sobre el daño que pueden ocasionar las bacterias invisibles en la boca, obligan a tomar nuevas medidas.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En la boca existen alrededor de 100 millones de bacterias por cada mililitro de saliva y si no se controlan a tiempo, pueden ingresar al torrente sanguíneo y afectar otras partes del cuerpo. Un mal control de bacterias en la boca puede aumentar el riesgo de sufrir ataques cardíacos, desarrollar enfermedades degenerativas como Alzheimer o incrementara la probabilidad de dar a luz bebés prematuros.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“Estos estudios preliminares obligan a todos los mexicanos a poner más atención a la salud bucal y por esa razón trabajamos en una nueva línea de pastas con fluoruro de estaño estabilizado, </w:t>
      </w:r>
      <w:r w:rsidDel="00000000" w:rsidR="00000000" w:rsidRPr="00000000">
        <w:rPr>
          <w:rtl w:val="0"/>
        </w:rPr>
        <w:t xml:space="preserve">que ayuda a remover estas bacterias y formar un escudo protector contra los ácidos de cada día”, explica Eduardo Álvarez Franyutti, director de cuidado oral en Procter &amp; Gamble.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Entre las pastas que Oral-B acaba de lanzar al mercado destaca Detox, que contiene una micro espuma que actúa contra las bacterias en los lugares de difícil alcance, limpiando profundamente entre dientes y encías. “Todos tenemos que comenzar a preocuparnos por las bacterias en nuestra boca para reducir el riesgo de sufrir otras enfermedades”, agrega Álvarez Franyutti.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boca sucia causa más de 50 enfermedades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Estudios médicos destacan más de 50 enfermedades que en los últimos años se han asociado a la placa bacteriana por el ingreso de infecciones bucales al torrente sanguíneo. Entre ellas se encuentran episodios cardiovasculares, partos prematuros, bebés con bajo peso e incluso disfunción eréctil.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El control de bacterias es aún más importante si se considera el tipo de alimentación de los mexicanos: alta en azúcares, carbohidratos, salsas, limón y refrescos, entre otros. Al aumentar el nivel de ácidos y toxinas en la boca, se favorece la aparición de bacterias.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“La boca normalmente tiene un pH neutro y debemos tener un mantenimiento bucal para que la boca conserve ese pH óptimo. El medio ácido es propicio para la proliferación de bacterias y estas son las que generan gingivitis y periodontitis, que es una inflamación crónica, una infección, y si se combina con otros factores, generalmente asociados al estrés, puede potenciar otros problemas en la salud”, explica el odontólogo Carlos Monteagudo.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“Estos datos son alarmantes, pero antes que preocuparnos, debemos ocuparnos de las soluciones. Y las soluciones son sencillas”, resalta Monteagudo. “Hay que dar más información a la gente para que se tome en serio la salud bucal y con eso prevenir estas enfermedades”, concluye Álvarez Franyutti, de </w:t>
      </w:r>
      <w:r w:rsidDel="00000000" w:rsidR="00000000" w:rsidRPr="00000000">
        <w:rPr>
          <w:rtl w:val="0"/>
        </w:rPr>
        <w:t xml:space="preserve">Oral-B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Acerca de Procter &amp; Gamble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P&amp;G sirve a los consumidores alrededor del mundo con uno de los portafolios más fuertes de marcas líderes, confiables y de calidad, que incluyen Ace®, Always®, Ariel®, Crest®, Downy®, Gillette®, Head &amp; Shoulders®, Herbal Essences®, Metamuchil®, Naturella®, Old Spice®, Pantene®, Pepto-Bismol®, Salvo®, Secret®,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Vick® y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Oral-B®, esta última, líder en productos de higiene bucal que ayudan a remover las bacterias que no se ven y que pueden afectar la salud de los mexicanos. La comunidad de P&amp;G cuenta con operaciones en aproximadamente 70 países alrededor del mundo. Visita la página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https://latam.pg.com/</w:t>
        </w:r>
      </w:hyperlink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para conocer las últimas noticias y obtener información sobre P&amp;G y sus marcas.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104775</wp:posOffset>
          </wp:positionV>
          <wp:extent cx="1309688" cy="443177"/>
          <wp:effectExtent b="0" l="0" r="0" t="0"/>
          <wp:wrapTopAndBottom distB="19050" distT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688" cy="44317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atam.pg.com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